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15" w:rsidRDefault="00315B00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-165735</wp:posOffset>
            </wp:positionV>
            <wp:extent cx="1092200" cy="646430"/>
            <wp:effectExtent l="0" t="0" r="12700" b="1270"/>
            <wp:wrapNone/>
            <wp:docPr id="1" name="Picture 1" descr="KMU monogram without ay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MU monogram without aya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Khyber Medical University</w:t>
      </w:r>
    </w:p>
    <w:p w:rsidR="00BA2415" w:rsidRDefault="00315B0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Peshawar</w:t>
      </w:r>
    </w:p>
    <w:p w:rsidR="00BA2415" w:rsidRDefault="00BA2415">
      <w:pPr>
        <w:jc w:val="center"/>
        <w:rPr>
          <w:sz w:val="22"/>
          <w:szCs w:val="22"/>
        </w:rPr>
      </w:pPr>
    </w:p>
    <w:p w:rsidR="00BA2415" w:rsidRDefault="00226FF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APPLICATION FORM FOR RETOTAL</w:t>
      </w:r>
      <w:r w:rsidR="00315B00">
        <w:rPr>
          <w:b/>
          <w:bCs/>
          <w:sz w:val="36"/>
          <w:szCs w:val="36"/>
          <w:u w:val="single"/>
        </w:rPr>
        <w:t>ING</w:t>
      </w:r>
    </w:p>
    <w:p w:rsidR="00BA2415" w:rsidRDefault="00BA2415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TableGrid"/>
        <w:tblW w:w="9218" w:type="dxa"/>
        <w:tblInd w:w="-171" w:type="dxa"/>
        <w:tblLook w:val="04A0" w:firstRow="1" w:lastRow="0" w:firstColumn="1" w:lastColumn="0" w:noHBand="0" w:noVBand="1"/>
      </w:tblPr>
      <w:tblGrid>
        <w:gridCol w:w="1568"/>
        <w:gridCol w:w="2441"/>
        <w:gridCol w:w="1950"/>
        <w:gridCol w:w="3259"/>
      </w:tblGrid>
      <w:tr w:rsidR="00BA2415" w:rsidTr="00640FB3">
        <w:tc>
          <w:tcPr>
            <w:tcW w:w="1568" w:type="dxa"/>
          </w:tcPr>
          <w:p w:rsidR="00BA2415" w:rsidRDefault="00315B00" w:rsidP="00640F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2441" w:type="dxa"/>
          </w:tcPr>
          <w:p w:rsidR="00BA2415" w:rsidRDefault="00315B00" w:rsidP="00640F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of Examination</w:t>
            </w:r>
          </w:p>
        </w:tc>
        <w:tc>
          <w:tcPr>
            <w:tcW w:w="1950" w:type="dxa"/>
          </w:tcPr>
          <w:p w:rsidR="00BA2415" w:rsidRDefault="00315B00" w:rsidP="00640F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Annual / Supply</w:t>
            </w:r>
          </w:p>
        </w:tc>
        <w:tc>
          <w:tcPr>
            <w:tcW w:w="3259" w:type="dxa"/>
          </w:tcPr>
          <w:p w:rsidR="00BA2415" w:rsidRDefault="00315B00" w:rsidP="00640F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Declaration of Result</w:t>
            </w:r>
          </w:p>
          <w:p w:rsidR="00BA2415" w:rsidRDefault="00BA2415" w:rsidP="00640F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2415" w:rsidRDefault="00BA2415" w:rsidP="00640F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2415" w:rsidRDefault="00BA2415" w:rsidP="00640F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2415" w:rsidRDefault="00BA2415" w:rsidP="00640F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2415" w:rsidRDefault="00BA2415">
      <w:pPr>
        <w:rPr>
          <w:sz w:val="24"/>
          <w:szCs w:val="24"/>
        </w:rPr>
      </w:pPr>
    </w:p>
    <w:p w:rsidR="00BA2415" w:rsidRDefault="00BA2415">
      <w:pPr>
        <w:rPr>
          <w:sz w:val="24"/>
          <w:szCs w:val="24"/>
        </w:rPr>
      </w:pPr>
    </w:p>
    <w:p w:rsidR="00BA2415" w:rsidRDefault="00315B00">
      <w:pPr>
        <w:rPr>
          <w:sz w:val="24"/>
          <w:szCs w:val="24"/>
        </w:rPr>
      </w:pPr>
      <w:r>
        <w:rPr>
          <w:sz w:val="24"/>
          <w:szCs w:val="24"/>
        </w:rPr>
        <w:t>Name of Candidate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BA2415" w:rsidRDefault="00BA2415">
      <w:pPr>
        <w:rPr>
          <w:sz w:val="24"/>
          <w:szCs w:val="24"/>
        </w:rPr>
      </w:pPr>
    </w:p>
    <w:p w:rsidR="00BA2415" w:rsidRDefault="00315B00">
      <w:pPr>
        <w:rPr>
          <w:sz w:val="24"/>
          <w:szCs w:val="24"/>
        </w:rPr>
      </w:pPr>
      <w:r>
        <w:rPr>
          <w:sz w:val="24"/>
          <w:szCs w:val="24"/>
        </w:rPr>
        <w:t>Father’s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BA2415" w:rsidRDefault="00BA2415">
      <w:pPr>
        <w:rPr>
          <w:sz w:val="24"/>
          <w:szCs w:val="24"/>
        </w:rPr>
      </w:pPr>
    </w:p>
    <w:p w:rsidR="00BA2415" w:rsidRDefault="00315B00">
      <w:pPr>
        <w:rPr>
          <w:sz w:val="24"/>
          <w:szCs w:val="24"/>
        </w:rPr>
      </w:pPr>
      <w:r>
        <w:rPr>
          <w:sz w:val="24"/>
          <w:szCs w:val="24"/>
        </w:rPr>
        <w:t>Name of Examination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</w:t>
      </w:r>
    </w:p>
    <w:p w:rsidR="00BA2415" w:rsidRDefault="00BA2415">
      <w:pPr>
        <w:rPr>
          <w:sz w:val="24"/>
          <w:szCs w:val="24"/>
        </w:rPr>
      </w:pPr>
    </w:p>
    <w:p w:rsidR="00BA2415" w:rsidRDefault="00315B00">
      <w:pPr>
        <w:rPr>
          <w:sz w:val="24"/>
          <w:szCs w:val="24"/>
        </w:rPr>
      </w:pPr>
      <w:r>
        <w:rPr>
          <w:sz w:val="24"/>
          <w:szCs w:val="24"/>
        </w:rPr>
        <w:t>Center of Examination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</w:t>
      </w:r>
    </w:p>
    <w:p w:rsidR="00BA2415" w:rsidRDefault="00BA2415">
      <w:pPr>
        <w:rPr>
          <w:sz w:val="24"/>
          <w:szCs w:val="24"/>
        </w:rPr>
      </w:pPr>
    </w:p>
    <w:p w:rsidR="00BA2415" w:rsidRDefault="00315B0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Subject(s) in which </w:t>
      </w:r>
      <w:r w:rsidR="00877E32">
        <w:rPr>
          <w:b/>
          <w:bCs/>
          <w:sz w:val="24"/>
          <w:szCs w:val="24"/>
          <w:u w:val="single"/>
        </w:rPr>
        <w:t>retotaling</w:t>
      </w:r>
      <w:r>
        <w:rPr>
          <w:b/>
          <w:bCs/>
          <w:sz w:val="24"/>
          <w:szCs w:val="24"/>
          <w:u w:val="single"/>
        </w:rPr>
        <w:t xml:space="preserve"> to be desired: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771"/>
        <w:gridCol w:w="1328"/>
        <w:gridCol w:w="1466"/>
        <w:gridCol w:w="1490"/>
        <w:gridCol w:w="2125"/>
      </w:tblGrid>
      <w:tr w:rsidR="00640FB3" w:rsidTr="00640FB3">
        <w:tc>
          <w:tcPr>
            <w:tcW w:w="2771" w:type="dxa"/>
            <w:vMerge w:val="restart"/>
            <w:vAlign w:val="center"/>
          </w:tcPr>
          <w:p w:rsidR="00640FB3" w:rsidRDefault="00640FB3" w:rsidP="00640F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794" w:type="dxa"/>
            <w:gridSpan w:val="2"/>
          </w:tcPr>
          <w:p w:rsidR="00640FB3" w:rsidRDefault="00640FB3" w:rsidP="00640F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1490" w:type="dxa"/>
            <w:vMerge w:val="restart"/>
            <w:vAlign w:val="center"/>
          </w:tcPr>
          <w:p w:rsidR="00640FB3" w:rsidRDefault="00640FB3" w:rsidP="00640F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Marks</w:t>
            </w:r>
          </w:p>
        </w:tc>
        <w:tc>
          <w:tcPr>
            <w:tcW w:w="2125" w:type="dxa"/>
            <w:vMerge w:val="restart"/>
          </w:tcPr>
          <w:p w:rsidR="00640FB3" w:rsidRDefault="00640FB3" w:rsidP="00640FB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Applying for Retotaling in Theory</w:t>
            </w:r>
            <w:r w:rsidR="00877E32">
              <w:rPr>
                <w:b/>
                <w:bCs/>
                <w:sz w:val="24"/>
                <w:szCs w:val="24"/>
              </w:rPr>
              <w:t xml:space="preserve"> or </w:t>
            </w:r>
            <w:r>
              <w:rPr>
                <w:b/>
                <w:bCs/>
                <w:sz w:val="24"/>
                <w:szCs w:val="24"/>
              </w:rPr>
              <w:t>Viva</w:t>
            </w:r>
          </w:p>
        </w:tc>
      </w:tr>
      <w:tr w:rsidR="00640FB3" w:rsidTr="00640FB3">
        <w:trPr>
          <w:trHeight w:val="380"/>
        </w:trPr>
        <w:tc>
          <w:tcPr>
            <w:tcW w:w="2771" w:type="dxa"/>
            <w:vMerge/>
          </w:tcPr>
          <w:p w:rsidR="00640FB3" w:rsidRDefault="00640FB3" w:rsidP="00640FB3">
            <w:p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40FB3" w:rsidRPr="00640FB3" w:rsidRDefault="00640FB3" w:rsidP="00640FB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640FB3">
              <w:rPr>
                <w:b/>
                <w:sz w:val="24"/>
                <w:szCs w:val="24"/>
              </w:rPr>
              <w:t>Theory</w:t>
            </w:r>
          </w:p>
        </w:tc>
        <w:tc>
          <w:tcPr>
            <w:tcW w:w="1466" w:type="dxa"/>
            <w:vAlign w:val="center"/>
          </w:tcPr>
          <w:p w:rsidR="00640FB3" w:rsidRPr="00640FB3" w:rsidRDefault="00640FB3" w:rsidP="00640FB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640FB3">
              <w:rPr>
                <w:b/>
                <w:sz w:val="24"/>
                <w:szCs w:val="24"/>
              </w:rPr>
              <w:t>Viva</w:t>
            </w:r>
          </w:p>
        </w:tc>
        <w:tc>
          <w:tcPr>
            <w:tcW w:w="1490" w:type="dxa"/>
            <w:vMerge/>
          </w:tcPr>
          <w:p w:rsidR="00640FB3" w:rsidRDefault="00640FB3" w:rsidP="00640FB3">
            <w:p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40FB3" w:rsidRDefault="00640FB3" w:rsidP="00640FB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40FB3" w:rsidTr="00640FB3">
        <w:tc>
          <w:tcPr>
            <w:tcW w:w="2771" w:type="dxa"/>
          </w:tcPr>
          <w:p w:rsidR="00640FB3" w:rsidRDefault="00640FB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640FB3" w:rsidRDefault="00640FB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40FB3" w:rsidRDefault="00640F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40FB3" w:rsidRDefault="00640FB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640FB3" w:rsidRDefault="00640FB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40FB3" w:rsidTr="00640FB3">
        <w:tc>
          <w:tcPr>
            <w:tcW w:w="2771" w:type="dxa"/>
          </w:tcPr>
          <w:p w:rsidR="00640FB3" w:rsidRDefault="00640FB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640FB3" w:rsidRDefault="00640FB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40FB3" w:rsidRDefault="00640F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40FB3" w:rsidRDefault="00640FB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640FB3" w:rsidRDefault="00640FB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40FB3" w:rsidTr="00640FB3">
        <w:tc>
          <w:tcPr>
            <w:tcW w:w="2771" w:type="dxa"/>
          </w:tcPr>
          <w:p w:rsidR="00640FB3" w:rsidRDefault="00640FB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640FB3" w:rsidRDefault="00640FB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40FB3" w:rsidRDefault="00640F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40FB3" w:rsidRDefault="00640FB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640FB3" w:rsidRDefault="00640FB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40FB3" w:rsidTr="00640FB3">
        <w:tc>
          <w:tcPr>
            <w:tcW w:w="2771" w:type="dxa"/>
          </w:tcPr>
          <w:p w:rsidR="00640FB3" w:rsidRDefault="00640FB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640FB3" w:rsidRDefault="00640FB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40FB3" w:rsidRDefault="00640F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40FB3" w:rsidRDefault="00640FB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640FB3" w:rsidRDefault="00640FB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A2415" w:rsidRDefault="00BA2415">
      <w:pPr>
        <w:rPr>
          <w:sz w:val="24"/>
          <w:szCs w:val="24"/>
        </w:rPr>
      </w:pPr>
    </w:p>
    <w:p w:rsidR="00BA2415" w:rsidRDefault="00BA2415">
      <w:pPr>
        <w:rPr>
          <w:sz w:val="15"/>
          <w:szCs w:val="15"/>
        </w:rPr>
      </w:pPr>
    </w:p>
    <w:p w:rsidR="00BA2415" w:rsidRDefault="00315B00">
      <w:pPr>
        <w:rPr>
          <w:sz w:val="24"/>
          <w:szCs w:val="24"/>
        </w:rPr>
      </w:pPr>
      <w:r>
        <w:rPr>
          <w:sz w:val="24"/>
          <w:szCs w:val="24"/>
        </w:rPr>
        <w:t xml:space="preserve">Fee of </w:t>
      </w:r>
      <w:proofErr w:type="spellStart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>.___________ Deposited vide____________ Receipt/DD no._____________</w:t>
      </w:r>
    </w:p>
    <w:p w:rsidR="00BA2415" w:rsidRDefault="00BA2415">
      <w:pPr>
        <w:rPr>
          <w:sz w:val="24"/>
          <w:szCs w:val="24"/>
        </w:rPr>
      </w:pPr>
    </w:p>
    <w:p w:rsidR="00BA2415" w:rsidRDefault="00315B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Dated_____________in</w:t>
      </w:r>
      <w:proofErr w:type="spellEnd"/>
      <w:r>
        <w:rPr>
          <w:sz w:val="24"/>
          <w:szCs w:val="24"/>
        </w:rPr>
        <w:t xml:space="preserve"> the name of Treasurer, Khyber Medical University </w:t>
      </w:r>
    </w:p>
    <w:p w:rsidR="00BA2415" w:rsidRDefault="00BA241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2415">
        <w:tc>
          <w:tcPr>
            <w:tcW w:w="8522" w:type="dxa"/>
          </w:tcPr>
          <w:p w:rsidR="00BA2415" w:rsidRDefault="00315B0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Justification </w:t>
            </w:r>
            <w:r>
              <w:rPr>
                <w:b/>
                <w:bCs/>
                <w:sz w:val="24"/>
                <w:szCs w:val="24"/>
              </w:rPr>
              <w:t>(Optional)</w:t>
            </w:r>
          </w:p>
          <w:p w:rsidR="00BA2415" w:rsidRDefault="00BA2415">
            <w:pPr>
              <w:jc w:val="left"/>
              <w:rPr>
                <w:sz w:val="24"/>
                <w:szCs w:val="24"/>
              </w:rPr>
            </w:pPr>
          </w:p>
          <w:p w:rsidR="00BA2415" w:rsidRDefault="00BA2415">
            <w:pPr>
              <w:jc w:val="left"/>
              <w:rPr>
                <w:sz w:val="24"/>
                <w:szCs w:val="24"/>
              </w:rPr>
            </w:pPr>
          </w:p>
          <w:p w:rsidR="00BA2415" w:rsidRDefault="00BA2415">
            <w:pPr>
              <w:jc w:val="left"/>
              <w:rPr>
                <w:sz w:val="24"/>
                <w:szCs w:val="24"/>
              </w:rPr>
            </w:pPr>
          </w:p>
          <w:p w:rsidR="00BA2415" w:rsidRDefault="00BA2415">
            <w:pPr>
              <w:jc w:val="left"/>
              <w:rPr>
                <w:sz w:val="24"/>
                <w:szCs w:val="24"/>
              </w:rPr>
            </w:pPr>
          </w:p>
          <w:p w:rsidR="00BA2415" w:rsidRDefault="00BA2415">
            <w:pPr>
              <w:jc w:val="left"/>
              <w:rPr>
                <w:sz w:val="24"/>
                <w:szCs w:val="24"/>
              </w:rPr>
            </w:pPr>
          </w:p>
          <w:p w:rsidR="00BA2415" w:rsidRDefault="00BA2415">
            <w:pPr>
              <w:jc w:val="left"/>
              <w:rPr>
                <w:sz w:val="24"/>
                <w:szCs w:val="24"/>
              </w:rPr>
            </w:pPr>
          </w:p>
        </w:tc>
      </w:tr>
    </w:tbl>
    <w:p w:rsidR="00BA2415" w:rsidRDefault="00BA2415">
      <w:pPr>
        <w:rPr>
          <w:sz w:val="24"/>
          <w:szCs w:val="24"/>
        </w:rPr>
      </w:pPr>
    </w:p>
    <w:p w:rsidR="00BA2415" w:rsidRDefault="00315B0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NOTE:  </w:t>
      </w:r>
      <w:r w:rsidR="00732BE3">
        <w:rPr>
          <w:b/>
          <w:bCs/>
          <w:sz w:val="24"/>
          <w:szCs w:val="24"/>
        </w:rPr>
        <w:t>Retotaling</w:t>
      </w:r>
      <w:r>
        <w:rPr>
          <w:b/>
          <w:bCs/>
          <w:sz w:val="24"/>
          <w:szCs w:val="24"/>
        </w:rPr>
        <w:t xml:space="preserve"> is allowe</w:t>
      </w:r>
      <w:r w:rsidR="00055BC0">
        <w:rPr>
          <w:b/>
          <w:bCs/>
          <w:sz w:val="24"/>
          <w:szCs w:val="24"/>
        </w:rPr>
        <w:t>d within a period of Seven</w:t>
      </w:r>
      <w:r w:rsidR="00732BE3">
        <w:rPr>
          <w:b/>
          <w:bCs/>
          <w:sz w:val="24"/>
          <w:szCs w:val="24"/>
        </w:rPr>
        <w:t xml:space="preserve"> (07</w:t>
      </w:r>
      <w:r>
        <w:rPr>
          <w:b/>
          <w:bCs/>
          <w:sz w:val="24"/>
          <w:szCs w:val="24"/>
        </w:rPr>
        <w:t>)</w:t>
      </w:r>
      <w:r w:rsidR="00AD1AB8">
        <w:rPr>
          <w:b/>
          <w:bCs/>
          <w:sz w:val="24"/>
          <w:szCs w:val="24"/>
        </w:rPr>
        <w:t xml:space="preserve"> working</w:t>
      </w:r>
      <w:r>
        <w:rPr>
          <w:b/>
          <w:bCs/>
          <w:sz w:val="24"/>
          <w:szCs w:val="24"/>
        </w:rPr>
        <w:t xml:space="preserve"> days</w:t>
      </w:r>
      <w:r w:rsidR="00055BC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afte</w:t>
      </w:r>
      <w:r w:rsidR="00055BC0">
        <w:rPr>
          <w:b/>
          <w:bCs/>
          <w:sz w:val="24"/>
          <w:szCs w:val="24"/>
        </w:rPr>
        <w:t>r the declaration of the result, no application / request will be entertained after the laps</w:t>
      </w:r>
      <w:r>
        <w:rPr>
          <w:b/>
          <w:bCs/>
          <w:sz w:val="24"/>
          <w:szCs w:val="24"/>
        </w:rPr>
        <w:t>ed</w:t>
      </w:r>
      <w:r w:rsidR="00055BC0">
        <w:rPr>
          <w:b/>
          <w:bCs/>
          <w:sz w:val="24"/>
          <w:szCs w:val="24"/>
        </w:rPr>
        <w:t xml:space="preserve"> of 07</w:t>
      </w:r>
      <w:r w:rsidR="00B2475A">
        <w:rPr>
          <w:b/>
          <w:bCs/>
          <w:sz w:val="24"/>
          <w:szCs w:val="24"/>
        </w:rPr>
        <w:t xml:space="preserve"> working</w:t>
      </w:r>
      <w:bookmarkStart w:id="0" w:name="_GoBack"/>
      <w:bookmarkEnd w:id="0"/>
      <w:r w:rsidR="00055BC0">
        <w:rPr>
          <w:b/>
          <w:bCs/>
          <w:sz w:val="24"/>
          <w:szCs w:val="24"/>
        </w:rPr>
        <w:t xml:space="preserve"> days.</w:t>
      </w:r>
    </w:p>
    <w:sectPr w:rsidR="00BA2415">
      <w:pgSz w:w="11906" w:h="16838"/>
      <w:pgMar w:top="6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2E4C8D"/>
    <w:rsid w:val="00055BC0"/>
    <w:rsid w:val="00226FFD"/>
    <w:rsid w:val="00315B00"/>
    <w:rsid w:val="00640FB3"/>
    <w:rsid w:val="00732BE3"/>
    <w:rsid w:val="00877E32"/>
    <w:rsid w:val="00AD1AB8"/>
    <w:rsid w:val="00B2475A"/>
    <w:rsid w:val="00BA2415"/>
    <w:rsid w:val="00C33FF7"/>
    <w:rsid w:val="00CE50F2"/>
    <w:rsid w:val="00F91FCE"/>
    <w:rsid w:val="334F2C86"/>
    <w:rsid w:val="5F7D1CEC"/>
    <w:rsid w:val="662E4C8D"/>
    <w:rsid w:val="728B6D73"/>
    <w:rsid w:val="74155859"/>
    <w:rsid w:val="7B79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1848820-F4F1-44D9-BBDE-8BF8ABB3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6FF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Secrecy</dc:creator>
  <cp:lastModifiedBy>all</cp:lastModifiedBy>
  <cp:revision>4</cp:revision>
  <cp:lastPrinted>2024-02-29T04:07:00Z</cp:lastPrinted>
  <dcterms:created xsi:type="dcterms:W3CDTF">2024-02-29T04:09:00Z</dcterms:created>
  <dcterms:modified xsi:type="dcterms:W3CDTF">2024-02-29T10:33:00Z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